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D688" w14:textId="77777777" w:rsidR="00B90828" w:rsidRPr="003B3BF0" w:rsidRDefault="00B90828" w:rsidP="00B9082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3670AA"/>
          <w:lang w:val="en-US"/>
        </w:rPr>
      </w:pPr>
      <w:bookmarkStart w:id="0" w:name="_GoBack"/>
      <w:bookmarkEnd w:id="0"/>
    </w:p>
    <w:p w14:paraId="12080C0E" w14:textId="77777777" w:rsidR="00B90828" w:rsidRPr="003B3BF0" w:rsidRDefault="00B90828" w:rsidP="00B90828">
      <w:pPr>
        <w:pStyle w:val="paragraph"/>
        <w:spacing w:before="0" w:beforeAutospacing="0" w:after="0" w:afterAutospacing="0"/>
        <w:jc w:val="right"/>
        <w:textAlignment w:val="baseline"/>
      </w:pPr>
      <w:r w:rsidRPr="003B3BF0">
        <w:rPr>
          <w:rStyle w:val="eop"/>
        </w:rPr>
        <w:t> </w:t>
      </w:r>
    </w:p>
    <w:p w14:paraId="59C3373F" w14:textId="77777777" w:rsidR="00B90828" w:rsidRDefault="00B90828" w:rsidP="00B90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ADDRESS SENDING FROM</w:t>
      </w:r>
      <w:r>
        <w:rPr>
          <w:rStyle w:val="scxw114762631"/>
        </w:rPr>
        <w:t> </w:t>
      </w:r>
      <w:r>
        <w:br/>
      </w:r>
      <w:r>
        <w:rPr>
          <w:rStyle w:val="normaltextrun"/>
        </w:rPr>
        <w:t>ADDRESS SENDING TO</w:t>
      </w:r>
      <w:r>
        <w:rPr>
          <w:rStyle w:val="scxw114762631"/>
        </w:rPr>
        <w:t> </w:t>
      </w:r>
      <w:r>
        <w:br/>
      </w:r>
      <w:r>
        <w:rPr>
          <w:rStyle w:val="eop"/>
        </w:rPr>
        <w:t> </w:t>
      </w:r>
    </w:p>
    <w:p w14:paraId="312B54A3" w14:textId="77777777" w:rsidR="00B90828" w:rsidRPr="00074782" w:rsidRDefault="00B90828" w:rsidP="00B90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Date</w:t>
      </w:r>
      <w:r>
        <w:rPr>
          <w:rStyle w:val="eop"/>
        </w:rPr>
        <w:t> </w:t>
      </w:r>
    </w:p>
    <w:p w14:paraId="665AC881" w14:textId="77777777" w:rsidR="00B90828" w:rsidRPr="00074782" w:rsidRDefault="00B90828" w:rsidP="00B90828">
      <w:pPr>
        <w:pStyle w:val="paragraph"/>
        <w:spacing w:before="0" w:beforeAutospacing="0" w:after="0" w:afterAutospacing="0"/>
        <w:jc w:val="right"/>
        <w:textAlignment w:val="baseline"/>
      </w:pPr>
      <w:r w:rsidRPr="003B3BF0">
        <w:rPr>
          <w:rStyle w:val="eop"/>
        </w:rPr>
        <w:t> </w:t>
      </w:r>
    </w:p>
    <w:p w14:paraId="43CAEE28" w14:textId="77777777" w:rsidR="00B90828" w:rsidRPr="001408A6" w:rsidRDefault="00B90828" w:rsidP="001408A6">
      <w:pPr>
        <w:pStyle w:val="paragraph"/>
        <w:spacing w:before="0" w:beforeAutospacing="0" w:after="0" w:afterAutospacing="0"/>
        <w:textAlignment w:val="baseline"/>
        <w:rPr>
          <w:color w:val="404040"/>
        </w:rPr>
      </w:pPr>
      <w:r w:rsidRPr="003B3BF0">
        <w:rPr>
          <w:rStyle w:val="eop"/>
        </w:rPr>
        <w:t> </w:t>
      </w:r>
      <w:r>
        <w:rPr>
          <w:rStyle w:val="Strong"/>
        </w:rPr>
        <w:t>To Whom It May Concern,</w:t>
      </w:r>
    </w:p>
    <w:p w14:paraId="5B1F4095" w14:textId="77777777" w:rsidR="0090308D" w:rsidRPr="004F0F8E" w:rsidRDefault="00B90828" w:rsidP="0090308D">
      <w:pPr>
        <w:pStyle w:val="NormalWeb"/>
        <w:rPr>
          <w:b/>
        </w:rPr>
      </w:pPr>
      <w:r>
        <w:rPr>
          <w:rStyle w:val="Strong"/>
        </w:rPr>
        <w:t xml:space="preserve">Re: Supporting Letter for </w:t>
      </w:r>
      <w:r w:rsidRPr="00B90828">
        <w:rPr>
          <w:rStyle w:val="Strong"/>
          <w:color w:val="00B050"/>
        </w:rPr>
        <w:t>[</w:t>
      </w:r>
      <w:r>
        <w:rPr>
          <w:rStyle w:val="Strong"/>
          <w:color w:val="00B050"/>
        </w:rPr>
        <w:t>Young person’s</w:t>
      </w:r>
      <w:r w:rsidRPr="00B90828">
        <w:rPr>
          <w:rStyle w:val="Strong"/>
          <w:color w:val="00B050"/>
        </w:rPr>
        <w:t xml:space="preserve"> Full Name]</w:t>
      </w:r>
      <w:r>
        <w:rPr>
          <w:rStyle w:val="Strong"/>
          <w:color w:val="00B050"/>
        </w:rPr>
        <w:t>,</w:t>
      </w:r>
      <w:r w:rsidRPr="00B90828">
        <w:t xml:space="preserve"> </w:t>
      </w:r>
      <w:r w:rsidRPr="003B3BF0">
        <w:t xml:space="preserve">of </w:t>
      </w:r>
      <w:r w:rsidRPr="0090308D">
        <w:rPr>
          <w:b/>
          <w:color w:val="00B050"/>
        </w:rPr>
        <w:t>[ADDRESS]</w:t>
      </w:r>
      <w:r w:rsidRPr="0090308D">
        <w:rPr>
          <w:b/>
          <w:color w:val="00B050"/>
        </w:rPr>
        <w:br/>
      </w:r>
      <w:r>
        <w:rPr>
          <w:rStyle w:val="Strong"/>
          <w:color w:val="00B050"/>
        </w:rPr>
        <w:t xml:space="preserve"> </w:t>
      </w:r>
      <w:r w:rsidRPr="00B90828">
        <w:rPr>
          <w:rStyle w:val="Strong"/>
          <w:color w:val="00B050"/>
        </w:rPr>
        <w:t xml:space="preserve"> </w:t>
      </w:r>
      <w:r>
        <w:rPr>
          <w:rStyle w:val="Strong"/>
        </w:rPr>
        <w:t xml:space="preserve">– Application </w:t>
      </w:r>
      <w:r w:rsidR="0090308D">
        <w:rPr>
          <w:rStyle w:val="Strong"/>
        </w:rPr>
        <w:t xml:space="preserve">for </w:t>
      </w:r>
      <w:r w:rsidR="004F0F8E" w:rsidRPr="004F0F8E">
        <w:rPr>
          <w:b/>
        </w:rPr>
        <w:t>Personal Independence Payment (PIP)</w:t>
      </w:r>
    </w:p>
    <w:p w14:paraId="58FD7BFA" w14:textId="77777777" w:rsidR="0090308D" w:rsidRPr="004F0F8E" w:rsidRDefault="0090308D" w:rsidP="0090308D">
      <w:pPr>
        <w:pStyle w:val="NormalWeb"/>
        <w:rPr>
          <w:b/>
        </w:rPr>
      </w:pPr>
      <w:r>
        <w:t xml:space="preserve">I am writing to provide supporting information for </w:t>
      </w:r>
      <w:r w:rsidR="004F0F8E" w:rsidRPr="004F0F8E">
        <w:rPr>
          <w:b/>
          <w:color w:val="00B050"/>
        </w:rPr>
        <w:t>[</w:t>
      </w:r>
      <w:r w:rsidR="004F0F8E" w:rsidRPr="004F0F8E">
        <w:rPr>
          <w:rStyle w:val="Strong"/>
          <w:b w:val="0"/>
          <w:color w:val="00B050"/>
        </w:rPr>
        <w:t>Name]</w:t>
      </w:r>
      <w:r w:rsidR="004F0F8E" w:rsidRPr="004F0F8E">
        <w:rPr>
          <w:color w:val="00B050"/>
        </w:rPr>
        <w:t xml:space="preserve"> </w:t>
      </w:r>
      <w:r w:rsidR="004F0F8E">
        <w:t xml:space="preserve">in relation to their </w:t>
      </w:r>
      <w:r w:rsidR="004F0F8E" w:rsidRPr="004F0F8E">
        <w:rPr>
          <w:rStyle w:val="Strong"/>
          <w:b w:val="0"/>
        </w:rPr>
        <w:t>Personal Independence Payment (PIP) application</w:t>
      </w:r>
      <w:r w:rsidR="004F0F8E">
        <w:t xml:space="preserve">. </w:t>
      </w:r>
      <w:r w:rsidR="004F0F8E" w:rsidRPr="004F0F8E">
        <w:t>I a</w:t>
      </w:r>
      <w:r w:rsidR="004F0F8E">
        <w:t xml:space="preserve">m a </w:t>
      </w:r>
      <w:r w:rsidR="004F0F8E" w:rsidRPr="004F0F8E">
        <w:rPr>
          <w:rStyle w:val="Strong"/>
          <w:b w:val="0"/>
          <w:color w:val="00B050"/>
        </w:rPr>
        <w:t>[Your Professional Title]</w:t>
      </w:r>
      <w:r w:rsidR="004F0F8E" w:rsidRPr="004F0F8E">
        <w:rPr>
          <w:color w:val="00B050"/>
        </w:rPr>
        <w:t xml:space="preserve"> </w:t>
      </w:r>
      <w:r w:rsidR="004F0F8E">
        <w:t xml:space="preserve">at </w:t>
      </w:r>
      <w:r w:rsidR="004F0F8E" w:rsidRPr="004F0F8E">
        <w:rPr>
          <w:rStyle w:val="Strong"/>
          <w:b w:val="0"/>
          <w:color w:val="00B050"/>
        </w:rPr>
        <w:t>[Your Organisation]</w:t>
      </w:r>
      <w:r w:rsidR="004F0F8E" w:rsidRPr="004F0F8E">
        <w:rPr>
          <w:color w:val="00B050"/>
        </w:rPr>
        <w:t xml:space="preserve"> </w:t>
      </w:r>
      <w:r w:rsidR="004F0F8E">
        <w:t xml:space="preserve">and have been supporting </w:t>
      </w:r>
      <w:r w:rsidR="004F0F8E" w:rsidRPr="004F0F8E">
        <w:rPr>
          <w:rStyle w:val="Strong"/>
          <w:b w:val="0"/>
          <w:color w:val="00B050"/>
        </w:rPr>
        <w:t>[Name]</w:t>
      </w:r>
      <w:r w:rsidR="004F0F8E">
        <w:t xml:space="preserve"> since </w:t>
      </w:r>
      <w:r w:rsidR="004F0F8E" w:rsidRPr="004F0F8E">
        <w:rPr>
          <w:rStyle w:val="Strong"/>
          <w:b w:val="0"/>
          <w:color w:val="00B050"/>
        </w:rPr>
        <w:t>[Date of First Interaction]</w:t>
      </w:r>
      <w:r w:rsidR="004F0F8E" w:rsidRPr="004F0F8E">
        <w:rPr>
          <w:color w:val="00B050"/>
        </w:rPr>
        <w:t xml:space="preserve"> </w:t>
      </w:r>
      <w:r w:rsidR="004F0F8E">
        <w:t xml:space="preserve">in a professional capacity, providing oversight and assistance tailored to their </w:t>
      </w:r>
      <w:r w:rsidR="004F0F8E" w:rsidRPr="004F0F8E">
        <w:rPr>
          <w:rStyle w:val="Strong"/>
          <w:b w:val="0"/>
        </w:rPr>
        <w:t>complex medical and care needs</w:t>
      </w:r>
      <w:r w:rsidR="004F0F8E" w:rsidRPr="004F0F8E">
        <w:rPr>
          <w:b/>
        </w:rPr>
        <w:t>.</w:t>
      </w:r>
    </w:p>
    <w:p w14:paraId="0F8A1C96" w14:textId="77777777" w:rsidR="0090308D" w:rsidRDefault="0090308D" w:rsidP="0090308D">
      <w:pPr>
        <w:pStyle w:val="NormalWeb"/>
      </w:pPr>
      <w:r w:rsidRPr="0090308D">
        <w:rPr>
          <w:color w:val="00B050"/>
        </w:rPr>
        <w:t>[Name]</w:t>
      </w:r>
      <w:r>
        <w:t xml:space="preserve"> has been diagnosed with </w:t>
      </w:r>
      <w:r w:rsidRPr="0090308D">
        <w:rPr>
          <w:color w:val="00B050"/>
        </w:rPr>
        <w:t>[Medical Condition(s)]</w:t>
      </w:r>
      <w:r>
        <w:t xml:space="preserve">, which significantly affects their ability to carry out daily tasks compared to </w:t>
      </w:r>
      <w:r w:rsidR="004F0F8E">
        <w:t xml:space="preserve">someone </w:t>
      </w:r>
      <w:r>
        <w:t xml:space="preserve">of the same age without a disability. </w:t>
      </w:r>
      <w:r w:rsidR="00C66C78">
        <w:t xml:space="preserve">Their condition necessitates ongoing </w:t>
      </w:r>
      <w:r w:rsidR="00C66C78" w:rsidRPr="00C66C78">
        <w:rPr>
          <w:rStyle w:val="Strong"/>
          <w:b w:val="0"/>
        </w:rPr>
        <w:t>specialist care, supervision, and support</w:t>
      </w:r>
      <w:r w:rsidR="00C66C78" w:rsidRPr="00C66C78">
        <w:rPr>
          <w:b/>
        </w:rPr>
        <w:t xml:space="preserve"> </w:t>
      </w:r>
      <w:r w:rsidR="004F0F8E">
        <w:t>outlined below:</w:t>
      </w:r>
    </w:p>
    <w:p w14:paraId="40775626" w14:textId="77777777" w:rsidR="00F838E3" w:rsidRPr="00F838E3" w:rsidRDefault="00F838E3" w:rsidP="00F838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83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Daily Living Activities</w:t>
      </w:r>
    </w:p>
    <w:p w14:paraId="3D30B75D" w14:textId="77777777" w:rsidR="00F838E3" w:rsidRPr="00F838E3" w:rsidRDefault="00F838E3" w:rsidP="00F83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[Name] 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experiences significant difficulties with essential daily tasks and requires support with:</w:t>
      </w:r>
    </w:p>
    <w:p w14:paraId="10F7302C" w14:textId="77777777" w:rsidR="00F838E3" w:rsidRPr="00F838E3" w:rsidRDefault="00F838E3" w:rsidP="00F838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Managing therapy and medical needs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including </w:t>
      </w: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[ventilator care, tracheostomy management, or oxygen therapy]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5FFC31A" w14:textId="77777777" w:rsidR="00F838E3" w:rsidRPr="00F838E3" w:rsidRDefault="00F838E3" w:rsidP="00F838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Personal care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such as </w:t>
      </w: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[washing, dressing, and maintaining hygiene, due to mobility limitations or fatigue]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FECA258" w14:textId="77777777" w:rsidR="00F838E3" w:rsidRPr="00F838E3" w:rsidRDefault="00F838E3" w:rsidP="00F838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Preparing and eating food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including assistance with </w:t>
      </w: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7F74D2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enteral </w:t>
      </w: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feeding or supervision to prevent choking]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41D0B5E" w14:textId="77777777" w:rsidR="00F838E3" w:rsidRPr="00F838E3" w:rsidRDefault="00F838E3" w:rsidP="00F838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Managing medication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requiring prompting or assistance due </w:t>
      </w:r>
      <w:r w:rsidRPr="007F74D2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 [cognitive or physical limitations]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94A09A9" w14:textId="77777777" w:rsidR="00F838E3" w:rsidRPr="00F838E3" w:rsidRDefault="00F838E3" w:rsidP="00F838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Communication challenges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including </w:t>
      </w: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[reliance on </w:t>
      </w:r>
      <w:r w:rsidRPr="00F838E3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en-GB"/>
        </w:rPr>
        <w:t>AAC (Augmentative and Alternative Communication) devices</w:t>
      </w: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 or difficulty understanding and processing information]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61838B" w14:textId="77777777" w:rsidR="00F838E3" w:rsidRPr="00F838E3" w:rsidRDefault="00F838E3" w:rsidP="00F838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Supervision for safety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as they may be at risk due to </w:t>
      </w: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[medical, cognitive, or mobility-related concerns]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0003B99" w14:textId="77777777" w:rsidR="00F838E3" w:rsidRPr="00F838E3" w:rsidRDefault="00F838E3" w:rsidP="006E53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83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Mobility Needs</w:t>
      </w:r>
    </w:p>
    <w:p w14:paraId="73FB16B9" w14:textId="77777777" w:rsidR="00641231" w:rsidRDefault="00F838E3" w:rsidP="0064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8E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[Name] </w:t>
      </w:r>
      <w:r w:rsidRPr="00F83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experiences significant mobility challenges, which impact their ability to move around safely and independently. They </w:t>
      </w:r>
      <w:r w:rsidRPr="00641231">
        <w:rPr>
          <w:rFonts w:ascii="Times New Roman" w:eastAsia="Times New Roman" w:hAnsi="Times New Roman" w:cs="Times New Roman"/>
          <w:sz w:val="24"/>
          <w:szCs w:val="24"/>
          <w:lang w:eastAsia="en-GB"/>
        </w:rPr>
        <w:t>require:</w:t>
      </w:r>
    </w:p>
    <w:p w14:paraId="02A3B59D" w14:textId="77777777" w:rsidR="00641231" w:rsidRDefault="00F838E3" w:rsidP="00641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A</w:t>
      </w:r>
      <w:r w:rsidRPr="00641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41231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en-GB"/>
        </w:rPr>
        <w:t>wheelchair or mobility aid</w:t>
      </w:r>
      <w:r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 for longer distances or at all times</w:t>
      </w:r>
      <w:r w:rsidR="006E5318" w:rsidRPr="0064123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D7B0BFE" w14:textId="77777777" w:rsidR="00641231" w:rsidRPr="00641231" w:rsidRDefault="00F838E3" w:rsidP="00641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Assistance with </w:t>
      </w:r>
      <w:r w:rsidRPr="00641231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en-GB"/>
        </w:rPr>
        <w:t>transfers and positioning</w:t>
      </w:r>
      <w:r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 due to muscle weakness, fatigue, or pain.</w:t>
      </w:r>
    </w:p>
    <w:p w14:paraId="548805D0" w14:textId="77777777" w:rsidR="00641231" w:rsidRPr="00641231" w:rsidRDefault="00F838E3" w:rsidP="00641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Support due to </w:t>
      </w:r>
      <w:r w:rsidRPr="00641231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en-GB"/>
        </w:rPr>
        <w:t>chronic fatigue, breathlessness, or pain when walking</w:t>
      </w:r>
      <w:r w:rsidR="006E5318"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.</w:t>
      </w:r>
    </w:p>
    <w:p w14:paraId="0153D4AF" w14:textId="77777777" w:rsidR="00641231" w:rsidRPr="00641231" w:rsidRDefault="00F838E3" w:rsidP="00641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Close supervision when </w:t>
      </w:r>
      <w:r w:rsidRPr="00641231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en-GB"/>
        </w:rPr>
        <w:t>outdoors</w:t>
      </w:r>
      <w:r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, as they may be at risk due to lack of danger awareness, behavioural difficulties, or medical needs requiring immediate intervention</w:t>
      </w:r>
      <w:r w:rsidR="006E5318"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.</w:t>
      </w:r>
      <w:r w:rsidR="00641231" w:rsidRPr="0064123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br w:type="page"/>
      </w:r>
    </w:p>
    <w:p w14:paraId="0812E211" w14:textId="77777777" w:rsidR="004F0F8E" w:rsidRPr="006E5318" w:rsidRDefault="004F0F8E" w:rsidP="00641231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776B42" w14:textId="77777777" w:rsidR="004F0F8E" w:rsidRPr="004F0F8E" w:rsidRDefault="004F0F8E" w:rsidP="004F0F8E"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Despite receiving </w:t>
      </w:r>
      <w:r w:rsidRPr="004F0F8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structured support and medical care</w:t>
      </w: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4F0F8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en-GB"/>
        </w:rPr>
        <w:t>[Name]</w:t>
      </w:r>
      <w:r w:rsidRPr="004F0F8E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 </w:t>
      </w: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requires </w:t>
      </w:r>
      <w:r w:rsidRPr="004F0F8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substantial additional assistance and supervision beyond what is typical for someone of their age</w:t>
      </w: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Their condition affects their </w:t>
      </w:r>
      <w:r w:rsidRPr="004F0F8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ability to perform daily activities, their mobility, and their overall independence</w:t>
      </w: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necessitating continuous </w:t>
      </w:r>
      <w:r w:rsidRPr="004F0F8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specialist care and intervention</w:t>
      </w: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B5ABA74" w14:textId="77777777" w:rsidR="004F0F8E" w:rsidRPr="004F0F8E" w:rsidRDefault="004F0F8E" w:rsidP="004F0F8E"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their </w:t>
      </w:r>
      <w:r w:rsidRPr="004F0F8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high level of need</w:t>
      </w: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 strongly support their application for </w:t>
      </w:r>
      <w:r w:rsidRPr="004F0F8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Personal Independence Payment (PIP)</w:t>
      </w: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they meet the eligibility criteria for </w:t>
      </w:r>
      <w:r w:rsidRPr="004F0F8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en-GB"/>
        </w:rPr>
        <w:t xml:space="preserve">[appropriate rate – standard or enhanced] </w:t>
      </w:r>
      <w:r w:rsidRPr="004F0F8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daily living and/or mobility component</w:t>
      </w: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the PIP framework.</w:t>
      </w:r>
    </w:p>
    <w:p w14:paraId="02AFAC7E" w14:textId="77777777" w:rsidR="004F0F8E" w:rsidRPr="004F0F8E" w:rsidRDefault="004F0F8E" w:rsidP="004F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0F8E">
        <w:rPr>
          <w:rFonts w:ascii="Times New Roman" w:eastAsia="Times New Roman" w:hAnsi="Times New Roman" w:cs="Times New Roman"/>
          <w:sz w:val="24"/>
          <w:szCs w:val="24"/>
          <w:lang w:eastAsia="en-GB"/>
        </w:rPr>
        <w:t>I am happy to provide any further information if needed. Please do not hesitate to contact me should additional clarification be required.</w:t>
      </w:r>
    </w:p>
    <w:p w14:paraId="287901AA" w14:textId="77777777" w:rsidR="00F95A1B" w:rsidRDefault="00BA4378" w:rsidP="0090308D">
      <w:pPr>
        <w:pStyle w:val="NormalWeb"/>
      </w:pPr>
      <w:r w:rsidRPr="003B3BF0">
        <w:t>Yours faithfully,</w:t>
      </w:r>
    </w:p>
    <w:p w14:paraId="4541B0D3" w14:textId="77777777" w:rsidR="001408A6" w:rsidRPr="001408A6" w:rsidRDefault="001408A6" w:rsidP="001408A6">
      <w:pPr>
        <w:pStyle w:val="NormalWeb"/>
      </w:pPr>
      <w:r w:rsidRPr="00C80D3F">
        <w:rPr>
          <w:color w:val="00B050"/>
        </w:rPr>
        <w:t>[Signatory/Signatories]</w:t>
      </w:r>
    </w:p>
    <w:p w14:paraId="042965DF" w14:textId="77777777" w:rsidR="001408A6" w:rsidRPr="00C80D3F" w:rsidRDefault="001408A6" w:rsidP="001408A6">
      <w:pPr>
        <w:pStyle w:val="NormalWeb"/>
        <w:rPr>
          <w:color w:val="00B050"/>
        </w:rPr>
      </w:pPr>
      <w:r w:rsidRPr="00C80D3F">
        <w:rPr>
          <w:color w:val="00B050"/>
        </w:rPr>
        <w:br/>
      </w:r>
      <w:r w:rsidRPr="00074782">
        <w:rPr>
          <w:b/>
          <w:color w:val="00B050"/>
        </w:rPr>
        <w:t xml:space="preserve">[Attachments: </w:t>
      </w:r>
      <w:r w:rsidRPr="00C80D3F">
        <w:rPr>
          <w:color w:val="00B050"/>
        </w:rPr>
        <w:t>It is important to attach any supporting clinical or medical letters that will strengthen the assessment for</w:t>
      </w:r>
      <w:r>
        <w:rPr>
          <w:color w:val="00B050"/>
        </w:rPr>
        <w:t xml:space="preserve"> </w:t>
      </w:r>
      <w:r w:rsidR="004F0F8E">
        <w:rPr>
          <w:color w:val="00B050"/>
        </w:rPr>
        <w:t>PIP</w:t>
      </w:r>
      <w:r w:rsidRPr="00C80D3F">
        <w:rPr>
          <w:color w:val="00B050"/>
        </w:rPr>
        <w:t xml:space="preserve">. These may include letters from consultants, community nurses, or other healthcare professionals involved in </w:t>
      </w:r>
      <w:r w:rsidR="004F0F8E">
        <w:rPr>
          <w:color w:val="00B050"/>
        </w:rPr>
        <w:t xml:space="preserve">the individual’s </w:t>
      </w:r>
      <w:r w:rsidRPr="00C80D3F">
        <w:rPr>
          <w:color w:val="00B050"/>
        </w:rPr>
        <w:t>care</w:t>
      </w:r>
      <w:r w:rsidR="004F0F8E">
        <w:rPr>
          <w:color w:val="00B050"/>
        </w:rPr>
        <w:t>]</w:t>
      </w:r>
      <w:r w:rsidRPr="00C80D3F">
        <w:rPr>
          <w:color w:val="00B050"/>
        </w:rPr>
        <w:t>.</w:t>
      </w:r>
    </w:p>
    <w:p w14:paraId="4335DFF9" w14:textId="77777777" w:rsidR="00B90828" w:rsidRDefault="00B90828" w:rsidP="00B90828">
      <w:pPr>
        <w:pStyle w:val="NormalWeb"/>
      </w:pPr>
    </w:p>
    <w:p w14:paraId="04DE23A2" w14:textId="77777777" w:rsidR="00993E4B" w:rsidRDefault="00993E4B"/>
    <w:sectPr w:rsidR="00993E4B" w:rsidSect="00641231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FFD6F" w14:textId="77777777" w:rsidR="00641231" w:rsidRDefault="00641231" w:rsidP="00641231">
      <w:pPr>
        <w:spacing w:after="0" w:line="240" w:lineRule="auto"/>
      </w:pPr>
      <w:r>
        <w:separator/>
      </w:r>
    </w:p>
  </w:endnote>
  <w:endnote w:type="continuationSeparator" w:id="0">
    <w:p w14:paraId="3D5A60BE" w14:textId="77777777" w:rsidR="00641231" w:rsidRDefault="00641231" w:rsidP="0064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713EE" w14:textId="77777777" w:rsidR="00641231" w:rsidRDefault="00641231" w:rsidP="00641231">
      <w:pPr>
        <w:spacing w:after="0" w:line="240" w:lineRule="auto"/>
      </w:pPr>
      <w:r>
        <w:separator/>
      </w:r>
    </w:p>
  </w:footnote>
  <w:footnote w:type="continuationSeparator" w:id="0">
    <w:p w14:paraId="16645726" w14:textId="77777777" w:rsidR="00641231" w:rsidRDefault="00641231" w:rsidP="0064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DDA6" w14:textId="77777777" w:rsidR="00641231" w:rsidRDefault="00641231">
    <w:pPr>
      <w:pStyle w:val="Header"/>
    </w:pPr>
    <w:r>
      <w:t>PRINT ON LETTER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D3F"/>
    <w:multiLevelType w:val="hybridMultilevel"/>
    <w:tmpl w:val="C2EED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B6B"/>
    <w:multiLevelType w:val="multilevel"/>
    <w:tmpl w:val="1166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A12BA"/>
    <w:multiLevelType w:val="multilevel"/>
    <w:tmpl w:val="208E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B356B"/>
    <w:multiLevelType w:val="multilevel"/>
    <w:tmpl w:val="2ECE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E1286"/>
    <w:multiLevelType w:val="multilevel"/>
    <w:tmpl w:val="C0F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D09AF"/>
    <w:multiLevelType w:val="multilevel"/>
    <w:tmpl w:val="7C7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1361C"/>
    <w:multiLevelType w:val="hybridMultilevel"/>
    <w:tmpl w:val="3D16F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053DAA"/>
    <w:multiLevelType w:val="multilevel"/>
    <w:tmpl w:val="EB86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B10CC"/>
    <w:multiLevelType w:val="hybridMultilevel"/>
    <w:tmpl w:val="F44C8738"/>
    <w:lvl w:ilvl="0" w:tplc="FCA639B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8"/>
    <w:rsid w:val="001408A6"/>
    <w:rsid w:val="002E344D"/>
    <w:rsid w:val="00364EAE"/>
    <w:rsid w:val="003D2099"/>
    <w:rsid w:val="004F0F8E"/>
    <w:rsid w:val="005F0404"/>
    <w:rsid w:val="00641231"/>
    <w:rsid w:val="006E5318"/>
    <w:rsid w:val="007F74D2"/>
    <w:rsid w:val="0090308D"/>
    <w:rsid w:val="00993E4B"/>
    <w:rsid w:val="00AC095E"/>
    <w:rsid w:val="00B90828"/>
    <w:rsid w:val="00BA4378"/>
    <w:rsid w:val="00C66C78"/>
    <w:rsid w:val="00F54334"/>
    <w:rsid w:val="00F838E3"/>
    <w:rsid w:val="00F9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9281CC"/>
  <w15:chartTrackingRefBased/>
  <w15:docId w15:val="{F4A8E3CF-B074-439A-86AC-AEEB2E8C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64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0828"/>
    <w:rPr>
      <w:b/>
      <w:bCs/>
    </w:rPr>
  </w:style>
  <w:style w:type="paragraph" w:customStyle="1" w:styleId="paragraph">
    <w:name w:val="paragraph"/>
    <w:basedOn w:val="Normal"/>
    <w:rsid w:val="00B9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0828"/>
  </w:style>
  <w:style w:type="character" w:customStyle="1" w:styleId="eop">
    <w:name w:val="eop"/>
    <w:basedOn w:val="DefaultParagraphFont"/>
    <w:rsid w:val="00B90828"/>
  </w:style>
  <w:style w:type="character" w:customStyle="1" w:styleId="scxw114762631">
    <w:name w:val="scxw114762631"/>
    <w:basedOn w:val="DefaultParagraphFont"/>
    <w:rsid w:val="00B90828"/>
  </w:style>
  <w:style w:type="paragraph" w:styleId="ListParagraph">
    <w:name w:val="List Paragraph"/>
    <w:basedOn w:val="Normal"/>
    <w:uiPriority w:val="34"/>
    <w:qFormat/>
    <w:rsid w:val="00364EA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64EA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8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31"/>
  </w:style>
  <w:style w:type="paragraph" w:styleId="Footer">
    <w:name w:val="footer"/>
    <w:basedOn w:val="Normal"/>
    <w:link w:val="FooterChar"/>
    <w:uiPriority w:val="99"/>
    <w:unhideWhenUsed/>
    <w:rsid w:val="0064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8d7f1-6e80-4095-9618-6f01741d3100" xsi:nil="true"/>
    <lcf76f155ced4ddcb4097134ff3c332f xmlns="823619b5-ec84-462c-b510-7ed458011b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84ED6BAF6FE4BA9C6E4ACA2931561" ma:contentTypeVersion="15" ma:contentTypeDescription="Create a new document." ma:contentTypeScope="" ma:versionID="55a3dda93eb1c3ed24e748da1d86a36a">
  <xsd:schema xmlns:xsd="http://www.w3.org/2001/XMLSchema" xmlns:xs="http://www.w3.org/2001/XMLSchema" xmlns:p="http://schemas.microsoft.com/office/2006/metadata/properties" xmlns:ns2="823619b5-ec84-462c-b510-7ed458011be1" xmlns:ns3="d698d7f1-6e80-4095-9618-6f01741d3100" targetNamespace="http://schemas.microsoft.com/office/2006/metadata/properties" ma:root="true" ma:fieldsID="8fa1e5e120a4029d0e0424495d5df4b7" ns2:_="" ns3:_="">
    <xsd:import namespace="823619b5-ec84-462c-b510-7ed458011be1"/>
    <xsd:import namespace="d698d7f1-6e80-4095-9618-6f01741d3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19b5-ec84-462c-b510-7ed458011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fcb103-9447-460e-9e5b-d14289a5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8d7f1-6e80-4095-9618-6f01741d3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11053f-f71b-4e87-838b-1506a072f2ad}" ma:internalName="TaxCatchAll" ma:showField="CatchAllData" ma:web="d698d7f1-6e80-4095-9618-6f01741d3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F650-1226-4380-8090-7997869157B0}">
  <ds:schemaRefs>
    <ds:schemaRef ds:uri="http://schemas.microsoft.com/office/2006/documentManagement/types"/>
    <ds:schemaRef ds:uri="d698d7f1-6e80-4095-9618-6f01741d3100"/>
    <ds:schemaRef ds:uri="823619b5-ec84-462c-b510-7ed458011be1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BCCF9-C692-40EE-ABB9-D1BAA2FB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483B0-286C-4586-A03D-BDCFF7F8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19b5-ec84-462c-b510-7ed458011be1"/>
    <ds:schemaRef ds:uri="d698d7f1-6e80-4095-9618-6f01741d3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25375-3105-4233-B335-E1F85B0D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 Danielle</dc:creator>
  <cp:keywords/>
  <dc:description/>
  <cp:lastModifiedBy>Naji Manal (MNAJI)</cp:lastModifiedBy>
  <cp:revision>2</cp:revision>
  <dcterms:created xsi:type="dcterms:W3CDTF">2025-03-06T08:47:00Z</dcterms:created>
  <dcterms:modified xsi:type="dcterms:W3CDTF">2025-03-06T08:47:00Z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0x010100EDD84ED6BAF6FE4BA9C6E4ACA2931561</vt:lpwstr>
  </property>
</Properties>
</file>